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lang w:eastAsia="zh-CN"/>
        </w:rPr>
        <w:t>研讨</w:t>
      </w:r>
      <w:r>
        <w:rPr>
          <w:rFonts w:hint="eastAsia"/>
          <w:b/>
          <w:sz w:val="36"/>
          <w:szCs w:val="36"/>
        </w:rPr>
        <w:t>课程</w:t>
      </w:r>
      <w:r>
        <w:rPr>
          <w:rFonts w:hint="eastAsia"/>
          <w:b/>
          <w:sz w:val="36"/>
          <w:szCs w:val="36"/>
          <w:lang w:eastAsia="zh-CN"/>
        </w:rPr>
        <w:t>大方向</w:t>
      </w:r>
      <w:r>
        <w:rPr>
          <w:rFonts w:hint="eastAsia"/>
          <w:b/>
          <w:sz w:val="36"/>
          <w:szCs w:val="36"/>
          <w:lang w:val="en-US" w:eastAsia="zh-CN"/>
        </w:rPr>
        <w:t xml:space="preserve">  </w:t>
      </w:r>
      <w:r>
        <w:rPr>
          <w:rFonts w:hint="eastAsia"/>
          <w:b/>
          <w:sz w:val="36"/>
          <w:szCs w:val="36"/>
        </w:rPr>
        <w:t>高端论坛</w:t>
      </w:r>
      <w:r>
        <w:rPr>
          <w:rFonts w:hint="eastAsia"/>
          <w:b/>
          <w:sz w:val="36"/>
          <w:szCs w:val="36"/>
          <w:lang w:eastAsia="zh-CN"/>
        </w:rPr>
        <w:t>展风采</w:t>
      </w:r>
    </w:p>
    <w:p>
      <w:pPr>
        <w:spacing w:line="360" w:lineRule="auto"/>
        <w:jc w:val="right"/>
        <w:rPr>
          <w:rFonts w:hint="eastAsia" w:ascii="黑体" w:hAnsi="黑体" w:eastAsia="黑体" w:cs="黑体"/>
          <w:b/>
          <w:sz w:val="30"/>
          <w:szCs w:val="30"/>
        </w:rPr>
      </w:pPr>
      <w:r>
        <w:rPr>
          <w:rFonts w:hint="eastAsia" w:ascii="黑体" w:hAnsi="黑体" w:eastAsia="黑体" w:cs="黑体"/>
          <w:b/>
          <w:sz w:val="30"/>
          <w:szCs w:val="30"/>
        </w:rPr>
        <w:t>----</w:t>
      </w:r>
      <w:bookmarkStart w:id="0" w:name="_GoBack"/>
      <w:r>
        <w:rPr>
          <w:rFonts w:hint="eastAsia" w:ascii="黑体" w:hAnsi="黑体" w:eastAsia="黑体" w:cs="黑体"/>
          <w:b/>
          <w:sz w:val="30"/>
          <w:szCs w:val="30"/>
        </w:rPr>
        <w:t>廖洪森名师工作室活动（一百一十五）</w:t>
      </w:r>
      <w:bookmarkEnd w:id="0"/>
    </w:p>
    <w:p>
      <w:pPr>
        <w:spacing w:line="360" w:lineRule="auto"/>
        <w:ind w:firstLine="440" w:firstLineChars="200"/>
        <w:rPr>
          <w:sz w:val="24"/>
          <w:szCs w:val="24"/>
        </w:rPr>
      </w:pPr>
      <w:r>
        <w:drawing>
          <wp:anchor distT="0" distB="0" distL="114300" distR="114300" simplePos="0" relativeHeight="251675648" behindDoc="0" locked="0" layoutInCell="1" allowOverlap="1">
            <wp:simplePos x="0" y="0"/>
            <wp:positionH relativeFrom="column">
              <wp:posOffset>3141345</wp:posOffset>
            </wp:positionH>
            <wp:positionV relativeFrom="paragraph">
              <wp:posOffset>2214880</wp:posOffset>
            </wp:positionV>
            <wp:extent cx="2322195" cy="2757170"/>
            <wp:effectExtent l="161290" t="154305" r="164465" b="155575"/>
            <wp:wrapSquare wrapText="bothSides"/>
            <wp:docPr id="2052" name="Picture 4" descr="IMG_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MG_3582"/>
                    <pic:cNvPicPr>
                      <a:picLocks noChangeAspect="1" noChangeArrowheads="1"/>
                    </pic:cNvPicPr>
                  </pic:nvPicPr>
                  <pic:blipFill>
                    <a:blip r:embed="rId4"/>
                    <a:srcRect t="20906" r="4607" b="18726"/>
                    <a:stretch>
                      <a:fillRect/>
                    </a:stretch>
                  </pic:blipFill>
                  <pic:spPr>
                    <a:xfrm>
                      <a:off x="0" y="0"/>
                      <a:ext cx="3571900" cy="3602568"/>
                    </a:xfrm>
                    <a:prstGeom prst="ellipse">
                      <a:avLst/>
                    </a:prstGeom>
                    <a:noFill/>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Pr>
          <w:rFonts w:hint="eastAsia"/>
          <w:sz w:val="24"/>
          <w:szCs w:val="24"/>
        </w:rPr>
        <w:t>四川省教育学会和成都师范学院主办、成都师范学院政治学院承办的基于核心素养的思想政治课程与教学改革高端论坛活动于</w:t>
      </w:r>
      <w:r>
        <w:rPr>
          <w:sz w:val="24"/>
          <w:szCs w:val="24"/>
        </w:rPr>
        <w:t>2017</w:t>
      </w:r>
      <w:r>
        <w:rPr>
          <w:rFonts w:hint="eastAsia"/>
          <w:sz w:val="24"/>
          <w:szCs w:val="24"/>
        </w:rPr>
        <w:t>年</w:t>
      </w:r>
      <w:r>
        <w:rPr>
          <w:sz w:val="24"/>
          <w:szCs w:val="24"/>
        </w:rPr>
        <w:t>6</w:t>
      </w:r>
      <w:r>
        <w:rPr>
          <w:rFonts w:hint="eastAsia"/>
          <w:sz w:val="24"/>
          <w:szCs w:val="24"/>
        </w:rPr>
        <w:t>月</w:t>
      </w:r>
      <w:r>
        <w:rPr>
          <w:sz w:val="24"/>
          <w:szCs w:val="24"/>
        </w:rPr>
        <w:t>17</w:t>
      </w:r>
      <w:r>
        <w:rPr>
          <w:rFonts w:hint="eastAsia"/>
          <w:sz w:val="24"/>
          <w:szCs w:val="24"/>
        </w:rPr>
        <w:t>日在成都师范学院隆重举行。此次教研活动主要是贯彻落实基础教育课程改革精神，帮助高效思想政治专业课教师、基础教育思想政治教研员、中学思想政治教师准确把握思想政治课程新标准，深入研讨以核心素养为目标的思想政治课程建设。我工作室廖洪森老师受邀参加此次活动，并担任此次论坛活动的研讨嘉宾。</w:t>
      </w:r>
    </w:p>
    <w:p>
      <w:pPr>
        <w:spacing w:line="360" w:lineRule="auto"/>
        <w:ind w:firstLine="480" w:firstLineChars="200"/>
        <w:rPr>
          <w:sz w:val="24"/>
          <w:szCs w:val="24"/>
        </w:rPr>
      </w:pPr>
      <w:r>
        <w:rPr>
          <w:rFonts w:hint="eastAsia"/>
          <w:sz w:val="24"/>
          <w:szCs w:val="24"/>
        </w:rPr>
        <w:t>　</w:t>
      </w:r>
      <w:r>
        <w:rPr>
          <w:sz w:val="24"/>
          <w:szCs w:val="24"/>
        </w:rPr>
        <w:t>6</w:t>
      </w:r>
      <w:r>
        <w:rPr>
          <w:rFonts w:hint="eastAsia"/>
          <w:sz w:val="24"/>
          <w:szCs w:val="24"/>
        </w:rPr>
        <w:t>月</w:t>
      </w:r>
      <w:r>
        <w:rPr>
          <w:sz w:val="24"/>
          <w:szCs w:val="24"/>
        </w:rPr>
        <w:t>17</w:t>
      </w:r>
      <w:r>
        <w:rPr>
          <w:rFonts w:hint="eastAsia"/>
          <w:sz w:val="24"/>
          <w:szCs w:val="24"/>
        </w:rPr>
        <w:t>日，来自全省各校的老师们济济一堂，本次活动还特邀教育部思想政治课程标准研制组核心成员朱明光教授、李晓东教授和陈友芳教授、全国高校师范院校思想政治课程与教学论专家胡田庚教授，共同研讨核心素养与思想政治课程改革、基于核心素养的思想政治教师教育课程建设、基于核心素养的思想政治课教学策略。</w:t>
      </w:r>
    </w:p>
    <w:p>
      <w:pPr>
        <w:spacing w:line="360" w:lineRule="auto"/>
        <w:ind w:firstLine="480" w:firstLineChars="200"/>
        <w:rPr>
          <w:rFonts w:hint="eastAsia"/>
          <w:sz w:val="24"/>
          <w:szCs w:val="24"/>
        </w:rPr>
      </w:pPr>
      <w:r>
        <w:rPr>
          <w:rFonts w:hint="eastAsia"/>
          <w:sz w:val="24"/>
          <w:szCs w:val="24"/>
        </w:rPr>
        <w:t>廖洪森老师作为研讨嘉宾，对</w:t>
      </w:r>
      <w:r>
        <w:rPr>
          <w:sz w:val="24"/>
          <w:szCs w:val="24"/>
        </w:rPr>
        <w:t>17</w:t>
      </w:r>
      <w:r>
        <w:rPr>
          <w:rFonts w:hint="eastAsia"/>
          <w:sz w:val="24"/>
          <w:szCs w:val="24"/>
        </w:rPr>
        <w:t>日下午来自华南师范大学公共管理学院副院长陈友芳教授所作的《核心素养本位的思想政治学业质量标准与考试评价》与其他各地各校的老师一起进行研讨。廖老师认为基础教育课程改革应该更好地与教学实际相结合，学业质量标准与考试评价应该更接地气，能有效地在实际教育教学中开展，要怀抱着教育的梦想，贴着中国大地行走！</w:t>
      </w:r>
    </w:p>
    <w:p>
      <w:pPr>
        <w:spacing w:line="360" w:lineRule="auto"/>
        <w:ind w:firstLine="480" w:firstLineChars="200"/>
        <w:rPr>
          <w:rFonts w:hint="eastAsia" w:eastAsia="宋体"/>
          <w:lang w:eastAsia="zh-CN"/>
        </w:rPr>
      </w:pPr>
      <w:r>
        <w:rPr>
          <w:rFonts w:hint="eastAsia"/>
          <w:sz w:val="24"/>
          <w:szCs w:val="24"/>
        </w:rPr>
        <w:t>本工作室成员全体参加本次学习，借此机会对核心素养与思想课程改革的由来深入的了解。为以后思想政治教育课程建设有了更加明确的理论指导，</w:t>
      </w:r>
      <w:r>
        <w:rPr>
          <w:sz w:val="24"/>
          <w:szCs w:val="24"/>
        </w:rPr>
        <w:t>最大限度地</w:t>
      </w:r>
      <w:r>
        <w:rPr>
          <w:rFonts w:hint="eastAsia"/>
          <w:sz w:val="24"/>
          <w:szCs w:val="24"/>
        </w:rPr>
        <w:t>促进思想品德</w:t>
      </w:r>
      <w:r>
        <w:rPr>
          <w:sz w:val="24"/>
          <w:szCs w:val="24"/>
        </w:rPr>
        <w:t>素养</w:t>
      </w:r>
      <w:r>
        <w:rPr>
          <w:rFonts w:hint="eastAsia"/>
          <w:sz w:val="24"/>
          <w:szCs w:val="24"/>
        </w:rPr>
        <w:t>的</w:t>
      </w:r>
      <w:r>
        <w:rPr>
          <w:sz w:val="24"/>
          <w:szCs w:val="24"/>
        </w:rPr>
        <w:t>发展，逐步实现由“教书”到“育人”的过渡，走向由课程执行者向课程设计开发者的转变</w:t>
      </w:r>
      <w:r>
        <w:rPr>
          <w:rFonts w:hint="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61D58"/>
    <w:rsid w:val="26D61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cs="Tahoma"/>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2017-06-28T09:11:00Z</dcterms:created>
  <dc:creator>Administrator</dc:creator>
  <cp:lastModifiedBy>Administrator</cp:lastModifiedBy>
  <dcterms:modified xsi:type="dcterms:W3CDTF">2017-06-28T09:11:51Z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